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11" w:rsidRPr="0053366B" w:rsidRDefault="00724B9B" w:rsidP="0053366B">
      <w:pPr>
        <w:spacing w:after="0" w:line="240" w:lineRule="auto"/>
        <w:rPr>
          <w:rFonts w:ascii="Times New Roman" w:eastAsia="Times New Roman" w:hAnsi="Times New Roman" w:cs="Times New Roman"/>
          <w:noProof/>
          <w:color w:val="464646"/>
          <w:lang w:eastAsia="ru-RU"/>
        </w:rPr>
      </w:pPr>
      <w:bookmarkStart w:id="0" w:name="_GoBack"/>
      <w:bookmarkEnd w:id="0"/>
      <w:r w:rsidRPr="00E85411">
        <w:rPr>
          <w:rFonts w:ascii="Times New Roman" w:eastAsia="Times New Roman" w:hAnsi="Times New Roman" w:cs="Times New Roman"/>
          <w:color w:val="46464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3366B">
        <w:rPr>
          <w:rFonts w:ascii="Times New Roman" w:eastAsia="Times New Roman" w:hAnsi="Times New Roman" w:cs="Times New Roman"/>
          <w:color w:val="464646"/>
          <w:lang w:eastAsia="ru-RU"/>
        </w:rPr>
        <w:t xml:space="preserve">                               </w:t>
      </w:r>
      <w:r w:rsidR="00533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213360</wp:posOffset>
            </wp:positionV>
            <wp:extent cx="6734175" cy="9544585"/>
            <wp:effectExtent l="0" t="0" r="0" b="0"/>
            <wp:wrapTight wrapText="bothSides">
              <wp:wrapPolygon edited="0">
                <wp:start x="0" y="0"/>
                <wp:lineTo x="0" y="21557"/>
                <wp:lineTo x="21508" y="21557"/>
                <wp:lineTo x="21508" y="0"/>
                <wp:lineTo x="0" y="0"/>
              </wp:wrapPolygon>
            </wp:wrapTight>
            <wp:docPr id="1" name="Рисунок 1" descr="D:\Документы\Сканированные документы\Образователь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канированные документы\Образователь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11" w:rsidRDefault="00075A11" w:rsidP="00B53E3E">
      <w:pPr>
        <w:spacing w:before="100" w:beforeAutospacing="1" w:after="27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3E" w:rsidRPr="001938C1" w:rsidRDefault="00B53E3E" w:rsidP="00B53E3E">
      <w:pPr>
        <w:spacing w:before="100" w:beforeAutospacing="1" w:after="270" w:line="220" w:lineRule="atLeast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19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1938C1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6F7554" w:rsidP="00B53E3E">
      <w:pPr>
        <w:spacing w:after="0" w:line="274" w:lineRule="exact"/>
        <w:ind w:left="20" w:right="20" w:firstLine="68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законе</w:t>
      </w: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сказано, что каждый ребенок имеет право на дополнительное образование. Это право реализуют: школа, семья и образовательные учреждения дополнительного образования.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495455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муниципального </w:t>
      </w:r>
      <w:r w:rsidR="002034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дополнительного образования «Детско-юношеская спортивная школа» 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Александрово</w:t>
      </w:r>
      <w:r w:rsidR="001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4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Заводского района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объединить в себе интересы ребенка, семьи, общества и государства, выступающим основным социальным заказчиком.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A10EB5" w:rsidP="00495455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М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«ДЮСШ», образовательная программа и учебный план учреждения составлены с учетом  Устава, нормативно-правовых документов,</w:t>
      </w:r>
      <w:r w:rsidR="003D2DD2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детей, родителей.</w:t>
      </w:r>
    </w:p>
    <w:p w:rsidR="00B53E3E" w:rsidRPr="00BF1882" w:rsidRDefault="00B53E3E" w:rsidP="00495455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правовые документы: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495455" w:rsidRDefault="00B53E3E" w:rsidP="00B53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2D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законом Российской Федерации от 29 декабря 2012 г. N 273-ФЗ «Об образовании в Российской Федерации»; </w:t>
      </w:r>
    </w:p>
    <w:p w:rsidR="00B53E3E" w:rsidRPr="00495455" w:rsidRDefault="00B53E3E" w:rsidP="00B53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Минобрнауки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53E3E" w:rsidRPr="00495455" w:rsidRDefault="00B53E3E" w:rsidP="00B53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Федеральный закон от 04.12.2007 № 329-ФЗ «О физической культуре и  спорте в РФ» (ред. от 07.06.2013). </w:t>
      </w:r>
    </w:p>
    <w:p w:rsidR="00B53E3E" w:rsidRPr="00495455" w:rsidRDefault="00B53E3E" w:rsidP="00B53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культуры и спорта»</w:t>
      </w: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3E3E" w:rsidRPr="00495455" w:rsidRDefault="006F7554" w:rsidP="00B53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E3E" w:rsidRPr="00495455">
        <w:rPr>
          <w:rFonts w:ascii="Times New Roman" w:eastAsia="Calibri" w:hAnsi="Times New Roman" w:cs="Times New Roman"/>
          <w:sz w:val="24"/>
          <w:szCs w:val="24"/>
        </w:rPr>
        <w:t>приказа Минспорта РФ от 12.09.2013  № 730 «Об утверждении федеральных государственных требований к минимуму содержания, структуре, условиям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3E" w:rsidRPr="00495455">
        <w:rPr>
          <w:rFonts w:ascii="Times New Roman" w:eastAsia="Calibri" w:hAnsi="Times New Roman" w:cs="Times New Roman"/>
          <w:sz w:val="24"/>
          <w:szCs w:val="24"/>
        </w:rPr>
        <w:t xml:space="preserve">реализации дополнительных предпрофессиональных программ в области физической культуры и спорта и к срокам обучения </w:t>
      </w:r>
      <w:r w:rsidR="00495455" w:rsidRPr="00495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E3E" w:rsidRPr="00495455">
        <w:rPr>
          <w:rFonts w:ascii="Times New Roman" w:eastAsia="Calibri" w:hAnsi="Times New Roman" w:cs="Times New Roman"/>
          <w:sz w:val="24"/>
          <w:szCs w:val="24"/>
        </w:rPr>
        <w:t>по этим программам»;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3E" w:rsidRPr="00BF1882" w:rsidRDefault="00B53E3E" w:rsidP="0049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стандарты спортивной подготовки. 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DF7023" w:rsidRDefault="00B53E3E" w:rsidP="00B53E3E">
      <w:pPr>
        <w:spacing w:before="100" w:beforeAutospacing="1" w:after="260" w:line="220" w:lineRule="exact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DF7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Приоритетные цели и задачи образовательной деятельности</w:t>
      </w:r>
      <w:r w:rsidR="00DF7023" w:rsidRPr="00DF70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DF7023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iCs/>
          <w:sz w:val="24"/>
          <w:lang w:eastAsia="ru-RU"/>
        </w:rPr>
        <w:t>Цель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A10EB5">
        <w:rPr>
          <w:rFonts w:ascii="Times New Roman" w:eastAsia="Times New Roman" w:hAnsi="Times New Roman" w:cs="Times New Roman"/>
          <w:sz w:val="24"/>
          <w:lang w:eastAsia="ru-RU"/>
        </w:rPr>
        <w:t>деятельности М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У ДО «ДЮСШ»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sym w:font="Symbol" w:char="F02D"/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  оказание услуг в сфере дополнительного образования детей;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sym w:font="Symbol" w:char="F02D"/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создание условий для реализации права граждан на получение дополнительного образования;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sym w:font="Symbol" w:char="F02D"/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мотивации личности к самосовершенствованию через реализацию дополнительных общеобразовательных программ в интересах личности, общества, государства и муниципального образования по физкультурно-спортивной направленности. </w:t>
      </w:r>
      <w:r w:rsidR="00F612D8"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</w:t>
      </w:r>
      <w:r w:rsidRPr="00BF1882">
        <w:rPr>
          <w:rFonts w:ascii="Times New Roman" w:eastAsia="Times New Roman" w:hAnsi="Times New Roman" w:cs="Times New Roman"/>
          <w:iCs/>
          <w:sz w:val="24"/>
          <w:lang w:eastAsia="ru-RU"/>
        </w:rPr>
        <w:t>Задачи: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   обучение детей по до</w:t>
      </w:r>
      <w:r w:rsidR="00F612D8"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полнительным  предпрофессиональным 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 программам;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 удовлетворение потребностей детей в получении дополнительного образования, в реализации их потенциала с учетом индивидуального развития, потребностей и интересов;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-  создание условий для личностного развития, укрепления здоровья, профессионального самоопределения </w:t>
      </w:r>
      <w:r w:rsidR="00495455"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обучающихся, адаптации к жизни в обществе;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-   развитие и совершенствование системы воспитательной работы с </w:t>
      </w:r>
      <w:r w:rsidR="00495455"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обучающимися;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   организация и проведение содержательного досуга детей;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6F7554" w:rsidP="00B53E3E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 - </w:t>
      </w:r>
      <w:r w:rsidR="00B53E3E" w:rsidRPr="00BF1882">
        <w:rPr>
          <w:rFonts w:ascii="Times New Roman" w:eastAsia="Times New Roman" w:hAnsi="Times New Roman" w:cs="Times New Roman"/>
          <w:sz w:val="24"/>
          <w:lang w:eastAsia="ru-RU"/>
        </w:rPr>
        <w:t> совершенствование программно-методического обеспечения образовательного процесса с целью повышения качества образования;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 -   оказание методической помощи педагогам в осуществлении дополнительного образования детей;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    повышение квалификации и уровня профессионального мастерства педагогов, активизация их творческого потенциала;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  совершенствование систем</w:t>
      </w:r>
      <w:r w:rsidR="00F612D8" w:rsidRPr="00BF1882">
        <w:rPr>
          <w:rFonts w:ascii="Times New Roman" w:eastAsia="Times New Roman" w:hAnsi="Times New Roman" w:cs="Times New Roman"/>
          <w:sz w:val="24"/>
          <w:lang w:eastAsia="ru-RU"/>
        </w:rPr>
        <w:t xml:space="preserve">ы работы по наполнению </w:t>
      </w:r>
      <w:r w:rsidR="00A10EB5">
        <w:rPr>
          <w:rFonts w:ascii="Times New Roman" w:eastAsia="Times New Roman" w:hAnsi="Times New Roman" w:cs="Times New Roman"/>
          <w:sz w:val="24"/>
          <w:lang w:eastAsia="ru-RU"/>
        </w:rPr>
        <w:t>сайта М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У ДО «ДЮСШ»;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 совершенствование нормативно-законодательной базы с целью приведения ее в соответствие с современными требованиями;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lang w:eastAsia="ru-RU"/>
        </w:rPr>
        <w:t>- укрепление и совершенствование материально-технической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6F7554">
        <w:rPr>
          <w:rFonts w:ascii="Times New Roman" w:eastAsia="Times New Roman" w:hAnsi="Times New Roman" w:cs="Times New Roman"/>
          <w:sz w:val="24"/>
          <w:lang w:eastAsia="ru-RU"/>
        </w:rPr>
        <w:t>М</w:t>
      </w:r>
      <w:r w:rsidRPr="00BF1882">
        <w:rPr>
          <w:rFonts w:ascii="Times New Roman" w:eastAsia="Times New Roman" w:hAnsi="Times New Roman" w:cs="Times New Roman"/>
          <w:sz w:val="24"/>
          <w:lang w:eastAsia="ru-RU"/>
        </w:rPr>
        <w:t>У ДО «ДЮСШ».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970A6" w:rsidRDefault="00B53E3E" w:rsidP="00B53E3E">
      <w:pPr>
        <w:spacing w:after="0" w:line="274" w:lineRule="exact"/>
        <w:ind w:left="60" w:right="20"/>
        <w:jc w:val="both"/>
        <w:rPr>
          <w:rFonts w:ascii="Times New Roman" w:eastAsia="Times New Roman" w:hAnsi="Times New Roman" w:cs="Times New Roman"/>
          <w:color w:val="FF0000"/>
          <w:sz w:val="15"/>
          <w:szCs w:val="15"/>
          <w:lang w:eastAsia="ru-RU"/>
        </w:rPr>
      </w:pPr>
      <w:r w:rsidRPr="00B53E3E">
        <w:rPr>
          <w:rFonts w:ascii="Times New Roman" w:eastAsia="Times New Roman" w:hAnsi="Times New Roman" w:cs="Times New Roman"/>
          <w:color w:val="464646"/>
          <w:sz w:val="24"/>
          <w:lang w:eastAsia="ru-RU"/>
        </w:rPr>
        <w:t> </w:t>
      </w:r>
      <w:r w:rsidRPr="00B53E3E">
        <w:rPr>
          <w:rFonts w:ascii="Times New Roman" w:eastAsia="Times New Roman" w:hAnsi="Times New Roman" w:cs="Times New Roman"/>
          <w:color w:val="464646"/>
          <w:sz w:val="15"/>
          <w:szCs w:val="15"/>
          <w:lang w:eastAsia="ru-RU"/>
        </w:rPr>
        <w:t xml:space="preserve"> </w:t>
      </w:r>
    </w:p>
    <w:p w:rsidR="00B53E3E" w:rsidRPr="00495455" w:rsidRDefault="00A10EB5" w:rsidP="00495455">
      <w:pPr>
        <w:spacing w:after="233" w:line="274" w:lineRule="exact"/>
        <w:ind w:left="6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5970A6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«ДЮСШ» реализуются 4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предпрофессиональные</w:t>
      </w:r>
      <w:r w:rsidR="005970A6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0A6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 – спортивной направленности, по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оторым работают 4 отделения по 4</w:t>
      </w:r>
      <w:r w:rsidR="00B07F6A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116</w:t>
      </w:r>
      <w:r w:rsidR="00B53E3E" w:rsidRPr="004954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обучающихся:</w:t>
      </w:r>
      <w:r w:rsidR="00B53E3E" w:rsidRPr="0049545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003"/>
        <w:gridCol w:w="1702"/>
      </w:tblGrid>
      <w:tr w:rsidR="000D1838" w:rsidRPr="00B53E3E" w:rsidTr="002949F1">
        <w:trPr>
          <w:trHeight w:val="27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</w:rPr>
              <w:t>№ п/п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</w:rPr>
              <w:t>Наименование вида спорта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  <w:sz w:val="20"/>
              </w:rPr>
              <w:t>Кол-во занимающихся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  <w:sz w:val="20"/>
              </w:rPr>
              <w:t>(всего)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1838" w:rsidRPr="00B53E3E" w:rsidTr="002949F1">
        <w:trPr>
          <w:trHeight w:val="27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38" w:rsidRPr="00B53E3E" w:rsidRDefault="000D1838" w:rsidP="00294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38" w:rsidRPr="00B53E3E" w:rsidRDefault="000D1838" w:rsidP="00294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38" w:rsidRPr="00B53E3E" w:rsidRDefault="000D1838" w:rsidP="00294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0D1838" w:rsidRPr="00B53E3E" w:rsidTr="002949F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</w:rPr>
              <w:t>1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B53E3E">
              <w:rPr>
                <w:rFonts w:ascii="Times New Roman" w:eastAsia="Calibri" w:hAnsi="Times New Roman" w:cs="Times New Roman"/>
              </w:rPr>
              <w:t>Баскетбол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1C5345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34</w:t>
            </w:r>
          </w:p>
        </w:tc>
      </w:tr>
      <w:tr w:rsidR="000D1838" w:rsidRPr="00B53E3E" w:rsidTr="002949F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940446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Мини-ф</w:t>
            </w:r>
            <w:r w:rsidR="00A10EB5">
              <w:rPr>
                <w:rFonts w:ascii="Times New Roman" w:eastAsia="Calibri" w:hAnsi="Times New Roman" w:cs="Times New Roman"/>
              </w:rPr>
              <w:t>утбол</w:t>
            </w:r>
            <w:r w:rsidR="000D1838">
              <w:rPr>
                <w:rFonts w:ascii="Times New Roman" w:eastAsia="Calibri" w:hAnsi="Times New Roman" w:cs="Times New Roman"/>
              </w:rPr>
              <w:t xml:space="preserve"> </w:t>
            </w:r>
            <w:r w:rsidR="000D1838"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1C5345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20</w:t>
            </w:r>
          </w:p>
        </w:tc>
      </w:tr>
      <w:tr w:rsidR="000D1838" w:rsidRPr="00B53E3E" w:rsidTr="002949F1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Волейбол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1C5345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21</w:t>
            </w:r>
          </w:p>
        </w:tc>
      </w:tr>
      <w:tr w:rsidR="000D1838" w:rsidRPr="00B53E3E" w:rsidTr="002949F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0D1838" w:rsidRPr="00B53E3E" w:rsidTr="002949F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0D1838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</w:p>
        </w:tc>
      </w:tr>
      <w:tr w:rsidR="000D1838" w:rsidRPr="00B53E3E" w:rsidTr="002949F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A10EB5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D1838" w:rsidRPr="00B53E3E">
              <w:rPr>
                <w:rFonts w:ascii="Times New Roman" w:eastAsia="Calibri" w:hAnsi="Times New Roman" w:cs="Times New Roman"/>
              </w:rPr>
              <w:t> </w:t>
            </w:r>
            <w:r w:rsidR="000D1838" w:rsidRPr="00B53E3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B07F6A" w:rsidP="00294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Тяжелая атлетика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8" w:rsidRPr="00B53E3E" w:rsidRDefault="001C5345" w:rsidP="00294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41</w:t>
            </w:r>
          </w:p>
        </w:tc>
      </w:tr>
    </w:tbl>
    <w:p w:rsidR="00B53E3E" w:rsidRPr="00495455" w:rsidRDefault="002949F1" w:rsidP="00B07F6A">
      <w:pPr>
        <w:tabs>
          <w:tab w:val="left" w:pos="3600"/>
          <w:tab w:val="left" w:pos="6285"/>
        </w:tabs>
        <w:spacing w:after="499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15"/>
          <w:szCs w:val="15"/>
          <w:lang w:eastAsia="ru-RU"/>
        </w:rPr>
        <w:br w:type="textWrapping" w:clear="all"/>
      </w:r>
      <w:r w:rsidR="00B07F6A">
        <w:rPr>
          <w:rFonts w:ascii="Times New Roman" w:eastAsia="Times New Roman" w:hAnsi="Times New Roman" w:cs="Times New Roman"/>
          <w:color w:val="464646"/>
          <w:sz w:val="15"/>
          <w:szCs w:val="15"/>
          <w:lang w:eastAsia="ru-RU"/>
        </w:rPr>
        <w:tab/>
      </w:r>
      <w:r w:rsidR="00B07F6A" w:rsidRPr="00495455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итого</w:t>
      </w:r>
      <w:r w:rsidR="00B07F6A" w:rsidRPr="00495455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ab/>
      </w:r>
      <w:r w:rsidR="001C5345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116</w:t>
      </w:r>
    </w:p>
    <w:p w:rsidR="006F7554" w:rsidRDefault="00B53E3E" w:rsidP="00DF702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от 6 до 18 лет.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07F6A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</w:t>
      </w:r>
      <w:r w:rsidR="00495455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</w:t>
      </w:r>
      <w:r w:rsidR="00B07F6A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М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«ДЮСШ» - </w:t>
      </w:r>
      <w:r w:rsidR="005970A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Александрово</w:t>
      </w:r>
      <w:r w:rsidR="005970A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-Заводский район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Лицензия на образовател</w:t>
      </w:r>
      <w:r w:rsid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ьную деятельность серия № </w:t>
      </w:r>
      <w:r w:rsidR="008C10AC">
        <w:rPr>
          <w:rFonts w:ascii="Times New Roman" w:eastAsia="Times New Roman" w:hAnsi="Times New Roman" w:cs="Times New Roman"/>
          <w:sz w:val="24"/>
          <w:szCs w:val="24"/>
          <w:lang w:eastAsia="ru-RU"/>
        </w:rPr>
        <w:t>75Л02 регистрационный № 0001186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</w:t>
      </w:r>
      <w:r w:rsidR="005970A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М</w:t>
      </w:r>
      <w:r w:rsidR="009C08F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 сост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5  тренеров-преподавателей</w:t>
      </w:r>
      <w:r w:rsidR="00F5677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 (1 чел.)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075A11" w:rsidRDefault="006F7554" w:rsidP="00DF7023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</w:t>
      </w:r>
      <w:r w:rsidR="00A10EB5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«ДЮСШ» работает по учебным планам, соответствующим классификационным требованиям, а также по календарю спортивно-массовых мероприятий с учетом индивидуальных способностей обучающихся и периодизаций </w:t>
      </w:r>
      <w:r w:rsidR="00B53E3E" w:rsidRPr="00075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спорта:</w:t>
      </w:r>
      <w:r w:rsidR="00B53E3E" w:rsidRPr="00075A1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504"/>
        <w:gridCol w:w="2722"/>
        <w:gridCol w:w="2770"/>
      </w:tblGrid>
      <w:tr w:rsidR="00B53E3E" w:rsidRPr="00075A11" w:rsidTr="00B53E3E">
        <w:trPr>
          <w:trHeight w:hRule="exact" w:val="57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E3E" w:rsidRPr="00075A11" w:rsidRDefault="00B53E3E" w:rsidP="00B53E3E">
            <w:pPr>
              <w:spacing w:after="0" w:line="22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E3E" w:rsidRPr="00075A11" w:rsidRDefault="00B53E3E" w:rsidP="00B53E3E">
            <w:pPr>
              <w:spacing w:after="0" w:line="-571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подготовки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3E3E" w:rsidRPr="00075A11" w:rsidRDefault="00B53E3E" w:rsidP="00B53E3E">
            <w:pPr>
              <w:spacing w:after="0" w:line="-571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подготовки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framePr w:w="9734" w:wrap="notBeside" w:vAnchor="text" w:hAnchor="text" w:xAlign="center" w:y="1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B53E3E" w:rsidRPr="00075A11" w:rsidRDefault="00B53E3E" w:rsidP="00B53E3E">
            <w:pPr>
              <w:framePr w:w="9734" w:wrap="notBeside" w:vAnchor="text" w:hAnchor="text" w:xAlign="center" w:y="1"/>
              <w:spacing w:before="120" w:after="0" w:line="-571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</w:tc>
      </w:tr>
      <w:tr w:rsidR="00B53E3E" w:rsidRPr="00075A11" w:rsidTr="00B53E3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подготовки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E3E" w:rsidRPr="00075A11" w:rsidRDefault="00B53E3E" w:rsidP="00B53E3E">
            <w:pPr>
              <w:framePr w:w="9734" w:wrap="notBeside" w:vAnchor="text" w:hAnchor="text" w:xAlign="center" w:y="1"/>
              <w:spacing w:before="100" w:beforeAutospacing="1" w:after="100" w:afterAutospacing="1" w:line="-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</w:t>
            </w:r>
          </w:p>
        </w:tc>
      </w:tr>
      <w:tr w:rsidR="00B53E3E" w:rsidRPr="00075A11" w:rsidTr="00B53E3E">
        <w:trPr>
          <w:trHeight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22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подготовка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0D1838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B53E3E"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E3E" w:rsidRPr="00075A11" w:rsidRDefault="00B53E3E" w:rsidP="00B53E3E">
            <w:pPr>
              <w:framePr w:w="9734" w:wrap="notBeside" w:vAnchor="text" w:hAnchor="text" w:xAlign="center" w:y="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</w:t>
            </w:r>
          </w:p>
        </w:tc>
      </w:tr>
      <w:tr w:rsidR="00B53E3E" w:rsidRPr="00075A11" w:rsidTr="005970A6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22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3E3E" w:rsidRPr="00075A11" w:rsidRDefault="00B53E3E" w:rsidP="00B53E3E">
            <w:pPr>
              <w:spacing w:after="0" w:line="-283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075A11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882" w:rsidRPr="00075A11" w:rsidRDefault="00BF1882" w:rsidP="00B53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3E" w:rsidRPr="00DF7023" w:rsidRDefault="00B53E3E" w:rsidP="00DF7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этапах многолетней подготовки: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спортивной школы различаются в соответствии с этапами </w:t>
      </w:r>
      <w:r w:rsidR="00495455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455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C5D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Спортивно-оздоровительный</w:t>
      </w:r>
      <w:r w:rsidR="00A10E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этап.</w:t>
      </w:r>
      <w:r w:rsidR="006C5D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этапа: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F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F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8F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двигательных возможностей и компенсация дефицита двигательной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активности; </w:t>
      </w:r>
      <w:r w:rsidR="00950C2C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-  утверждение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образа жизни; </w:t>
      </w:r>
      <w:r w:rsidR="00950C2C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C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привитие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гигиены и самоконтроля. </w:t>
      </w:r>
      <w:r w:rsidR="006C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Этап начальной подготовки.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этапа: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устойчивого интереса к занятиям спортом;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широкого круга двигательных умений и навыков;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основ по виду спорта;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всестороннее гармоничное развитие физических качеств;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здоровья спортсменов; </w:t>
      </w:r>
    </w:p>
    <w:p w:rsidR="00B53E3E" w:rsidRPr="00BF1882" w:rsidRDefault="00B53E3E" w:rsidP="00DF7023">
      <w:pPr>
        <w:tabs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перспективных юных спортсменов для дальнейших занятий по виду спорта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Тренировочный этап (этап спортивной специализации).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этапа: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3E" w:rsidRPr="00BF1882" w:rsidRDefault="00B53E3E" w:rsidP="00DF7023">
      <w:pPr>
        <w:tabs>
          <w:tab w:val="left" w:pos="426"/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повышение уровня общей и специальной физической, технической, тактической и психологической подготовки; </w:t>
      </w:r>
    </w:p>
    <w:p w:rsidR="00B53E3E" w:rsidRPr="00BF1882" w:rsidRDefault="00B53E3E" w:rsidP="00DF7023">
      <w:pPr>
        <w:tabs>
          <w:tab w:val="left" w:pos="426"/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и достижение стабильности выступления на официальных спортивных соревнованиях по виду спорта; </w:t>
      </w:r>
    </w:p>
    <w:p w:rsidR="00B53E3E" w:rsidRPr="00BF1882" w:rsidRDefault="00B53E3E" w:rsidP="00DF7023">
      <w:pPr>
        <w:tabs>
          <w:tab w:val="left" w:pos="426"/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спортивной мотивации; </w:t>
      </w:r>
    </w:p>
    <w:p w:rsidR="00B53E3E" w:rsidRPr="00BF1882" w:rsidRDefault="00B53E3E" w:rsidP="00DF7023">
      <w:pPr>
        <w:tabs>
          <w:tab w:val="left" w:pos="426"/>
          <w:tab w:val="left" w:pos="567"/>
          <w:tab w:val="left" w:pos="516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укрепления здоровья спортсменов.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обучающимися организована с 01 сентября в течение календарного года. Окончание учебного года зависит от специфики вида спорта, календаря спортивных соревнований, периодизации спортивной подготовки и устанавливается для каждого вида спорта индивидуально.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локальными актами ежегодно разрабатывается и утверждается годовой календарный учебный план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</w:t>
      </w:r>
      <w:r w:rsidR="000A08B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 из расчета не менее чем на 43 недели тренировочных занятий,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редственно в условиях М</w:t>
      </w:r>
      <w:r w:rsidR="000A08B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«ДЮСШ» </w:t>
      </w:r>
      <w:r w:rsidR="000A08B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8B8" w:rsidRPr="00BF18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3E3E" w:rsidRPr="00BF1882" w:rsidRDefault="00B53E3E" w:rsidP="00DF7023">
      <w:pPr>
        <w:tabs>
          <w:tab w:val="left" w:pos="567"/>
          <w:tab w:val="num" w:pos="1353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формами тренировочного процесса являются: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групповые и индивидуальные тренировочные и теоретические занятия;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самостоятельная работа по индивидуальным планам;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тренировочные сборы;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медико-восстановительные (реабилитационные) мероприятия;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тестирование и контроль; </w:t>
      </w:r>
    </w:p>
    <w:p w:rsidR="00B53E3E" w:rsidRPr="00BF1882" w:rsidRDefault="00B53E3E" w:rsidP="00DF7023">
      <w:pPr>
        <w:tabs>
          <w:tab w:val="left" w:pos="567"/>
          <w:tab w:val="left" w:pos="993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участие в спортивных соревнованиях и мероприятиях;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инструкторская и судейская практика; </w:t>
      </w:r>
    </w:p>
    <w:p w:rsidR="00B53E3E" w:rsidRPr="00BF1882" w:rsidRDefault="00B53E3E" w:rsidP="00DF7023">
      <w:pPr>
        <w:tabs>
          <w:tab w:val="left" w:pos="56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промежуточная  и итоговая аттестация учащихся. </w:t>
      </w:r>
    </w:p>
    <w:p w:rsidR="00B53E3E" w:rsidRPr="006F7554" w:rsidRDefault="00F0253E" w:rsidP="00B53E3E">
      <w:pPr>
        <w:tabs>
          <w:tab w:val="left" w:pos="567"/>
        </w:tabs>
        <w:spacing w:before="100" w:beforeAutospacing="1" w:after="100" w:afterAutospacing="1" w:line="240" w:lineRule="auto"/>
        <w:ind w:right="-60"/>
        <w:rPr>
          <w:rFonts w:ascii="Times New Roman" w:eastAsia="Times New Roman" w:hAnsi="Times New Roman" w:cs="Times New Roman"/>
          <w:b/>
          <w:lang w:eastAsia="ru-RU"/>
        </w:rPr>
      </w:pPr>
      <w:r w:rsidRPr="006F7554">
        <w:rPr>
          <w:rFonts w:ascii="Times New Roman" w:eastAsia="Times New Roman" w:hAnsi="Times New Roman" w:cs="Times New Roman"/>
          <w:b/>
          <w:lang w:eastAsia="ru-RU"/>
        </w:rPr>
        <w:t>Порядок приема в М</w:t>
      </w:r>
      <w:r w:rsidR="00B53E3E" w:rsidRPr="006F7554">
        <w:rPr>
          <w:rFonts w:ascii="Times New Roman" w:eastAsia="Times New Roman" w:hAnsi="Times New Roman" w:cs="Times New Roman"/>
          <w:b/>
          <w:lang w:eastAsia="ru-RU"/>
        </w:rPr>
        <w:t xml:space="preserve">У ДО «ДЮСШ»: </w:t>
      </w:r>
    </w:p>
    <w:p w:rsidR="00B53E3E" w:rsidRPr="00BF1882" w:rsidRDefault="00B53E3E" w:rsidP="00950C2C">
      <w:pPr>
        <w:spacing w:after="0" w:line="240" w:lineRule="auto"/>
        <w:ind w:right="28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обучающихся в спортивную школу необходимо представить заявление родителей и медицинскую справку о состоянии здоровья ребенка, ксер</w:t>
      </w:r>
      <w:r w:rsidR="00F638AF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окопию свидетельства о рождении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0C2C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паспорт)</w:t>
      </w:r>
      <w:r w:rsidR="00F638AF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заявление  от родителей на имя директора.</w:t>
      </w:r>
    </w:p>
    <w:p w:rsidR="00B53E3E" w:rsidRPr="00BF1882" w:rsidRDefault="00F638AF" w:rsidP="00B53E3E">
      <w:pPr>
        <w:spacing w:after="523" w:line="240" w:lineRule="auto"/>
        <w:ind w:left="360" w:firstLine="34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23" w:rsidRDefault="00B53E3E" w:rsidP="00DF7023">
      <w:pPr>
        <w:spacing w:after="0" w:line="240" w:lineRule="auto"/>
        <w:ind w:left="360" w:firstLine="340"/>
        <w:jc w:val="center"/>
        <w:rPr>
          <w:rFonts w:ascii="Times New Roman" w:eastAsia="Times New Roman" w:hAnsi="Times New Roman" w:cs="Times New Roman"/>
          <w:lang w:eastAsia="ru-RU"/>
        </w:rPr>
      </w:pPr>
      <w:r w:rsidRPr="00BF1882">
        <w:rPr>
          <w:rFonts w:ascii="Times New Roman" w:eastAsia="Times New Roman" w:hAnsi="Times New Roman" w:cs="Times New Roman"/>
          <w:b/>
          <w:bCs/>
          <w:lang w:eastAsia="ru-RU"/>
        </w:rPr>
        <w:t>Виды деятельности, направленные на развитие задач учреждения.</w:t>
      </w:r>
      <w:r w:rsidRPr="00BF18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3E3E" w:rsidRPr="00DF7023" w:rsidRDefault="00B53E3E" w:rsidP="00DF7023">
      <w:pPr>
        <w:spacing w:after="0" w:line="240" w:lineRule="auto"/>
        <w:ind w:left="360" w:firstLine="340"/>
        <w:jc w:val="center"/>
        <w:rPr>
          <w:rFonts w:ascii="Times New Roman" w:eastAsia="Times New Roman" w:hAnsi="Times New Roman" w:cs="Times New Roman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по видам спорта и возрасту занимающихся: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F0253E" w:rsidRDefault="006F7554" w:rsidP="00DF7023">
      <w:pPr>
        <w:tabs>
          <w:tab w:val="left" w:pos="567"/>
        </w:tabs>
        <w:spacing w:after="0" w:line="240" w:lineRule="auto"/>
        <w:ind w:right="-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075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 с 8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B53E3E" w:rsidRPr="00BF1882" w:rsidRDefault="00F0253E" w:rsidP="00DF7023">
      <w:pPr>
        <w:tabs>
          <w:tab w:val="left" w:pos="567"/>
        </w:tabs>
        <w:spacing w:after="0" w:line="240" w:lineRule="auto"/>
        <w:ind w:right="-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атлетика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лет;</w:t>
      </w:r>
    </w:p>
    <w:p w:rsidR="00F0253E" w:rsidRDefault="00F0253E" w:rsidP="00DF7023">
      <w:pPr>
        <w:tabs>
          <w:tab w:val="left" w:pos="567"/>
        </w:tabs>
        <w:spacing w:after="0" w:line="240" w:lineRule="auto"/>
        <w:ind w:right="-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волейбол с 9 лет; </w:t>
      </w:r>
    </w:p>
    <w:p w:rsidR="00B53E3E" w:rsidRPr="00BF1882" w:rsidRDefault="00940446" w:rsidP="00DF7023">
      <w:pPr>
        <w:tabs>
          <w:tab w:val="left" w:pos="567"/>
        </w:tabs>
        <w:spacing w:after="0" w:line="240" w:lineRule="auto"/>
        <w:ind w:right="-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="008F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 с 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  <w:r w:rsid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D183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6F75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F638AF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спортивно-оздоровительные группы </w:t>
      </w:r>
      <w:r w:rsidR="008F76E0">
        <w:rPr>
          <w:rFonts w:ascii="Times New Roman" w:eastAsia="Times New Roman" w:hAnsi="Times New Roman" w:cs="Times New Roman"/>
          <w:sz w:val="24"/>
          <w:szCs w:val="24"/>
          <w:lang w:eastAsia="ru-RU"/>
        </w:rPr>
        <w:t>с 7</w:t>
      </w:r>
      <w:r w:rsidR="005E41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6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B53E3E" w:rsidRPr="00BF1882" w:rsidRDefault="00B53E3E" w:rsidP="00B53E3E">
      <w:pPr>
        <w:tabs>
          <w:tab w:val="left" w:pos="567"/>
        </w:tabs>
        <w:spacing w:before="100" w:beforeAutospacing="1" w:after="100" w:afterAutospacing="1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0D183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23" w:rsidRDefault="00DF7023" w:rsidP="00B53E3E">
      <w:pPr>
        <w:tabs>
          <w:tab w:val="left" w:pos="567"/>
        </w:tabs>
        <w:spacing w:before="100" w:beforeAutospacing="1" w:after="100" w:afterAutospacing="1" w:line="240" w:lineRule="auto"/>
        <w:ind w:right="-60"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F7023" w:rsidRDefault="00DF7023" w:rsidP="00B53E3E">
      <w:pPr>
        <w:tabs>
          <w:tab w:val="left" w:pos="567"/>
        </w:tabs>
        <w:spacing w:before="100" w:beforeAutospacing="1" w:after="100" w:afterAutospacing="1" w:line="240" w:lineRule="auto"/>
        <w:ind w:right="-60"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53E3E" w:rsidRPr="005B6C04" w:rsidRDefault="00B53E3E" w:rsidP="00B53E3E">
      <w:pPr>
        <w:tabs>
          <w:tab w:val="left" w:pos="567"/>
        </w:tabs>
        <w:spacing w:before="100" w:beforeAutospacing="1" w:after="100" w:afterAutospacing="1" w:line="240" w:lineRule="auto"/>
        <w:ind w:right="-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Продолжительность обучения на этапах многолетней подготовки, максимальный объем тренировочной работы:</w:t>
      </w: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567"/>
        </w:tabs>
        <w:spacing w:before="100" w:beforeAutospacing="1" w:after="100" w:afterAutospacing="1" w:line="240" w:lineRule="auto"/>
        <w:ind w:right="-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8"/>
        <w:gridCol w:w="4680"/>
      </w:tblGrid>
      <w:tr w:rsidR="00BF1882" w:rsidRPr="00BF1882" w:rsidTr="000D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  подготовки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обучения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(лет)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882" w:rsidRPr="00BF1882" w:rsidTr="000D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  этап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обучения </w:t>
            </w:r>
          </w:p>
        </w:tc>
      </w:tr>
      <w:tr w:rsidR="00BF1882" w:rsidRPr="00BF1882" w:rsidTr="000D1838">
        <w:trPr>
          <w:cantSplit/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1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1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подготовка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1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</w:p>
        </w:tc>
      </w:tr>
      <w:tr w:rsidR="00BF1882" w:rsidRPr="00BF1882" w:rsidTr="000D1838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</w:t>
            </w:r>
          </w:p>
        </w:tc>
      </w:tr>
      <w:tr w:rsidR="00BF1882" w:rsidRPr="00BF1882" w:rsidTr="000D1838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год </w:t>
            </w:r>
          </w:p>
        </w:tc>
      </w:tr>
      <w:tr w:rsidR="00BF1882" w:rsidRPr="00BF1882" w:rsidTr="000D1838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25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этап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53E3E" w:rsidRPr="00BF1882" w:rsidRDefault="00B53E3E" w:rsidP="00B53E3E">
            <w:pPr>
              <w:spacing w:before="100" w:beforeAutospacing="1" w:after="100" w:afterAutospacing="1" w:line="225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25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</w:p>
        </w:tc>
      </w:tr>
      <w:tr w:rsidR="00BF1882" w:rsidRPr="00BF1882" w:rsidTr="000D1838">
        <w:trPr>
          <w:cantSplit/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21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</w:t>
            </w:r>
          </w:p>
        </w:tc>
      </w:tr>
      <w:tr w:rsidR="00BF1882" w:rsidRPr="00BF1882" w:rsidTr="000D1838">
        <w:trPr>
          <w:cantSplit/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195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год </w:t>
            </w:r>
          </w:p>
        </w:tc>
      </w:tr>
      <w:tr w:rsidR="00BF1882" w:rsidRPr="00BF1882" w:rsidTr="000D1838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18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четвертый год </w:t>
            </w:r>
          </w:p>
        </w:tc>
      </w:tr>
      <w:tr w:rsidR="00BF1882" w:rsidRPr="00BF1882" w:rsidTr="00950C2C">
        <w:trPr>
          <w:cantSplit/>
          <w:trHeight w:val="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3E" w:rsidRPr="00BF1882" w:rsidRDefault="00B53E3E" w:rsidP="00B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3E" w:rsidRPr="00BF1882" w:rsidRDefault="00B53E3E" w:rsidP="00B53E3E">
            <w:pPr>
              <w:tabs>
                <w:tab w:val="left" w:pos="567"/>
              </w:tabs>
              <w:spacing w:before="100" w:beforeAutospacing="1" w:after="100" w:afterAutospacing="1" w:line="195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пятый год </w:t>
            </w:r>
          </w:p>
        </w:tc>
      </w:tr>
    </w:tbl>
    <w:p w:rsidR="00B53E3E" w:rsidRPr="00BF1882" w:rsidRDefault="00F0253E" w:rsidP="00950C2C">
      <w:pPr>
        <w:spacing w:after="523" w:line="240" w:lineRule="auto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Внешкольная деятельность М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«ДЮСШ»: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-</w:t>
      </w:r>
      <w:r w:rsidR="00950C2C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обучающихся М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«ДЮСШ», способствующего повышению их культурного уровня</w:t>
      </w:r>
      <w:r w:rsidR="005B6C04">
        <w:rPr>
          <w:rFonts w:ascii="Times New Roman" w:eastAsia="Times New Roman" w:hAnsi="Times New Roman" w:cs="Times New Roman"/>
          <w:sz w:val="15"/>
          <w:szCs w:val="15"/>
          <w:lang w:eastAsia="ru-RU"/>
        </w:rPr>
        <w:t>;</w:t>
      </w:r>
    </w:p>
    <w:p w:rsidR="00B53E3E" w:rsidRPr="00BF1882" w:rsidRDefault="00B53E3E" w:rsidP="00B53E3E">
      <w:pPr>
        <w:spacing w:after="225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-</w:t>
      </w:r>
      <w:r w:rsidR="00950C2C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знаний и умений по широкому кругу интересов, воспитанию любви к Родине</w:t>
      </w:r>
      <w:r w:rsid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деятельности: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8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950C2C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Спортивные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соревнования и тренировочные сборы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8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Экскурсии, посещение музеев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</w:t>
      </w:r>
    </w:p>
    <w:p w:rsidR="00B53E3E" w:rsidRPr="00BF1882" w:rsidRDefault="00B53E3E" w:rsidP="00B53E3E">
      <w:pPr>
        <w:spacing w:after="0" w:line="240" w:lineRule="auto"/>
        <w:ind w:left="8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Спортивные вечера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8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Однодневные и многодневные походы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950C2C">
      <w:pPr>
        <w:spacing w:after="0" w:line="240" w:lineRule="auto"/>
        <w:ind w:left="86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стендов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F56776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родителями.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950C2C">
      <w:pPr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спортивной школы с родителями включает в себя привлечение родителей к участию в проведении различных форм деятельности школы: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8" w:line="240" w:lineRule="auto"/>
        <w:ind w:left="1560" w:hanging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Родительские собрания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left="1560" w:hanging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69" w:lineRule="atLeast"/>
        <w:ind w:left="1560" w:right="20" w:hanging="709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Оказание помощи в укреплении материально-технической базы учреждения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жизни и здоровья обучающихся.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950C2C">
      <w:pPr>
        <w:spacing w:after="221" w:line="269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охране жизни и здоровья учащихся является одним из основных видов деятельности, так как обеспечивает возможность высоко эффективного образовательного процесса и направлена на укрепление здоровья и достижения поставленных жизненных задач.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деятельности: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Санитарно-просветительская работа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Врачебно-педагогический контроль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 медицинский контроль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64" w:lineRule="atLeast"/>
        <w:ind w:left="1418" w:right="20" w:hanging="565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при проведении учебных занятий по видам спорта и сдача зачета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доврачебной помощи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самоконтроля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5B6C04" w:rsidRDefault="00B53E3E" w:rsidP="005B6C04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общественных местах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5B6C04" w:rsidRPr="005B6C04" w:rsidRDefault="005B6C04" w:rsidP="005B6C04">
      <w:pPr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деятельности: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5B6C04" w:rsidRDefault="005B6C04" w:rsidP="005B6C04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5B6C04" w:rsidRDefault="00B53E3E" w:rsidP="005B6C04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спортивных мероприятий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5B6C04" w:rsidRDefault="00B53E3E" w:rsidP="005B6C04">
      <w:pPr>
        <w:tabs>
          <w:tab w:val="left" w:pos="661"/>
        </w:tabs>
        <w:spacing w:after="0" w:line="293" w:lineRule="exact"/>
        <w:ind w:left="142" w:firstLine="71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162" w:line="240" w:lineRule="auto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испытания проводятся в целях: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содействия разносторонней физической подготовленности обучающихся гармоничному физическому развитию и сохранению здоровья;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знаниям по развитию специальных физических качеств, необходимых для деятельности в избранном виде спорта;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AE1725" w:rsidP="005B6C04">
      <w:pPr>
        <w:tabs>
          <w:tab w:val="left" w:pos="782"/>
          <w:tab w:val="center" w:pos="8549"/>
          <w:tab w:val="right" w:pos="946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теоретических знаний в области физич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культуры   и  спорта.               </w:t>
      </w:r>
    </w:p>
    <w:p w:rsidR="00B53E3E" w:rsidRPr="00BF1882" w:rsidRDefault="00412DD0" w:rsidP="005B6C04">
      <w:pPr>
        <w:tabs>
          <w:tab w:val="center" w:pos="963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физиологических основ воздействия физических упражнений на организм занимающихся и навыков здорового образа жизни;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5B6C04">
      <w:pPr>
        <w:spacing w:after="0" w:line="322" w:lineRule="exact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782"/>
        </w:tabs>
        <w:spacing w:after="100" w:afterAutospacing="1" w:line="322" w:lineRule="exact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и системно готовить спортсменов высокого класса;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412DD0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</w:t>
      </w:r>
      <w:r w:rsidR="00AE1725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</w:t>
      </w:r>
      <w:r w:rsidR="00412DD0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</w:t>
      </w:r>
      <w:r w:rsidR="00AE1725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инструкторов и судей по спорту.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контрольно-переводных испытани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осуществляет администрация М</w:t>
      </w:r>
      <w:r w:rsidR="00412D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«ДЮСШ». Непосредственное проведение контрольно-переводных испытаний осуществляет тренер-преподаватель группы.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испытания выполняют все обучающиеся школы, имеющие врачебный допуск на день испытаний.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5B6C04">
      <w:pPr>
        <w:spacing w:after="0" w:line="317" w:lineRule="exact"/>
        <w:ind w:left="23" w:right="23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Приемные испытания проводятся в начале учебного года (сентябрь - октябрь) при комплектовании групп различного 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уровня, а также при приеме в М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 обучающихся из числа общеобразовательных школ, желающих заниматься спортом и по завершении учебного года (апрель, май). Обучающиеся, выезжающие на тренировочные сборы, спортивные соревнования, проходят итоговые испытания досрочно.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5B6C04" w:rsidP="005B6C04">
      <w:pPr>
        <w:spacing w:after="0" w:line="317" w:lineRule="exact"/>
        <w:ind w:left="23" w:right="23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испытания по общей физической подготовке (ОФП) являются обязат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 для всех обучающихся М</w:t>
      </w:r>
      <w:r w:rsidR="00412D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«ДЮСШ». Для определения уровня физической подготовленности используются тесты-упражнения. Для каждой возрастной группы существуют свои нормативы.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Контрольно-переводные испытания по специальной (технической) физической подготовке (СФП) являются обязательными для обучающихся тренировочных групп. Каждая учебная группа сдает контрольно-переводные нормативы согласно своей направленности. Для осуществления контроля за специальной (технической) подготовленностью обучающихся каждый тренер основывается на </w:t>
      </w:r>
      <w:r w:rsidR="00412D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r w:rsidR="00412DD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олнительную предпрофессиональную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по своему виду спорта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руководителем М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5B6C04" w:rsidP="00AE1725">
      <w:pPr>
        <w:spacing w:after="0" w:line="312" w:lineRule="exact"/>
        <w:ind w:left="20" w:right="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выполнившие требования программы и не сдавшие контрольно - переводные нормативы не переводятся на следующий этап обучения и имеют возможность продолжить обучение повторно на том же этапе или в спортивно - оздоровительных группах.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keepNext/>
        <w:keepLines/>
        <w:widowControl w:val="0"/>
        <w:spacing w:after="211" w:line="312" w:lineRule="exact"/>
        <w:ind w:left="40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bookmarkStart w:id="1" w:name="bookmark2"/>
      <w:bookmarkEnd w:id="1"/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образовательного процесса.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left="20" w:right="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строится на педагогически обоснованном выборе тренером- преподавателем учебных планов, федеральных государственных требований и стандартов спортивной подготовки, современных технологий в обучении и воспитании обучающихся.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left="20" w:right="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включает в себя теоретические и практические занятия, участие в соревнованиях различного уровня, выполнение учебных и контрольных нормативов, многообразную воспитательную работу с обучающимися.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left="20" w:right="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</w:t>
      </w:r>
      <w:r w:rsidR="00431FE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МУ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 регламентируется: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государственными требованиями к спортивной подготовке;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работы М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«ДЮСШ»;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воспитательной работы;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</w:t>
      </w:r>
      <w:r w:rsidR="00431FE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лнительными предпрофессиональными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Календарем спортивно-массовых мероприятий;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Планами работ отделений учреждения;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планами работы по видам спорта.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left="20" w:right="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учебная документация разработана в соответствии с «Нормативно-правовыми основами деятельности с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портивных школ» и утверждена М</w:t>
      </w:r>
      <w:r w:rsidR="00431FE6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02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 самостоятельно.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left="20" w:right="6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43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аттестации и определения результатов деятельности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E3E" w:rsidRPr="00BF1882" w:rsidRDefault="00F0253E" w:rsidP="00431FE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B53E3E" w:rsidRPr="00BF18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ДО «ДЮСШ».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100" w:afterAutospacing="1" w:line="220" w:lineRule="atLeas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учреждения определяется: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88" w:lineRule="exact"/>
        <w:ind w:left="20" w:firstLine="36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Соответствие образовательных программ федеральным государственным требованиям к спортивной подготовке, Уставу учреждения, лицензии на образовательную деятельность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atLeast"/>
        <w:ind w:left="700" w:right="28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соответствия методов, средств, форм образовательного процесса и возрасту, интересам и потребностей обучающихся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полноты реализации учебных программ по объему и разделам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atLeast"/>
        <w:ind w:left="700" w:right="28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результативности реализуемых программ по сохранности контингента обучающихся, по уровню достижений обучающихся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содержания и организации образовательного процесса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квалификации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опытно-экспериментальной работы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учебно-дидактического оснащения реализуемых программ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Социальные связи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летней оздоровительной работы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230" w:line="293" w:lineRule="atLeast"/>
        <w:ind w:left="700" w:hanging="34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Инновационные программы, реализуемые в учреждении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B53E3E">
      <w:pPr>
        <w:spacing w:after="213" w:line="230" w:lineRule="exact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Психолого-педагогическое обеспечение образовательной программы.</w:t>
      </w: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3E3E" w:rsidRPr="00BF1882" w:rsidRDefault="005B6C04" w:rsidP="00AE1725">
      <w:pPr>
        <w:spacing w:after="0" w:line="274" w:lineRule="exact"/>
        <w:ind w:right="-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образовательного процесса учреждения является создание комфортных условий, обеспечивающих творческое развитие личности каждого ребенка.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right="-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 образованию детей свойственна высокая степень вариативности в обучении, благодаря которой каждый ребенок может выбрать образовательный маршрут, отвечающий его интересам и склонностям, объему и темпу освоения образовательных программ.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5B6C04" w:rsidP="00AE1725">
      <w:pPr>
        <w:spacing w:after="0" w:line="274" w:lineRule="exact"/>
        <w:ind w:right="-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 включаясь в образовательный процесс дополнительного образования, ребенок и родители доверяют тренерам-преподавателям, педагогам </w:t>
      </w:r>
      <w:r w:rsidR="00AE1725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</w:t>
      </w:r>
      <w:r w:rsidR="00405250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надеясь на удовлетворение потребностей развивающейся личности.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4" w:lineRule="exact"/>
        <w:ind w:right="-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ожидаемого результата в учреждении создаются условия, образовательная среда, где ребенок должен чувствовать себя комфортно.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AE1725">
      <w:pPr>
        <w:spacing w:after="0" w:line="274" w:lineRule="exact"/>
        <w:ind w:right="-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- комплекс необходимых условий, при выполнении которых ребенок получает возможность для свободного активного самоопределения и саморазвития и состоит из: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39"/>
        </w:tabs>
        <w:spacing w:after="0" w:line="274" w:lineRule="exact"/>
        <w:ind w:right="20" w:firstLine="426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спортивных помещений для занятий, необходимого спортивного инвентаря и оборудования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39"/>
        </w:tabs>
        <w:spacing w:after="0" w:line="220" w:lineRule="exact"/>
        <w:ind w:left="284" w:firstLine="142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программ и их гибкости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39"/>
          <w:tab w:val="center" w:pos="8708"/>
          <w:tab w:val="right" w:pos="9471"/>
        </w:tabs>
        <w:spacing w:after="0" w:line="269" w:lineRule="exact"/>
        <w:ind w:firstLine="426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состава в группах, объеди</w:t>
      </w:r>
      <w:r w:rsidR="0009175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по возрастному          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признаку и уровню физической подготовленности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tabs>
          <w:tab w:val="left" w:pos="639"/>
        </w:tabs>
        <w:spacing w:after="0" w:line="220" w:lineRule="exact"/>
        <w:ind w:firstLine="426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квалифицированными кадрами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дополнительного образования существует возможность для создания условий и возможностей личностного развития и реализации творческого потенциала ребенка, для его совершенствования в избранном виде деятельности и повышения функциональной грамотности.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0" w:line="240" w:lineRule="auto"/>
        <w:ind w:left="23" w:right="23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доброжелательности и взаимоуважения, авторитетности тренеров- преподавателей преобладание положительной оценки деятельности, создание успеха, приобретает особое значение в условиях личностно-ориентированной педагогики.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240" w:line="240" w:lineRule="auto"/>
        <w:ind w:left="23" w:right="23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психологической службы эти задачи возлагаются на педагогический коллектив, на конкретного педагога.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0" w:line="240" w:lineRule="auto"/>
        <w:ind w:left="23" w:right="23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 - санитарное обеспечение программы с ростом интенсивности и объема тренировочной нагрузки значимость контроля резко возрастает. Приближение нагрузки к физическому порогу часто означает, что вопросы контроля - это не только рост тренированности, но и вопрос сохранения здоровья юного спортсмена.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уровнем физической работоспособности и функционального состояния организма обучающихся проводится в рамках текущего комплексного обследования для отслеживания роста физического развития и состояния учащихся, корректировки учебных планов в разделах «объемов» и «интенсивности» два раза в год (на начало и конец учебного года).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091758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охраной труда при проведении учебных занятий по видам спорта проводится с целью исключения травматизма и несчастных случаев в соответствии с типовыми инструкциями по охране труда при проведении учебных занятий.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5B6C04" w:rsidRDefault="00B53E3E" w:rsidP="005B6C04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получают навыки и умения по составлению медицинской аптечки, оказания первой медицинской помощи при травмах и способах транспортировки, </w:t>
      </w: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доврачебной помощи. </w:t>
      </w:r>
    </w:p>
    <w:p w:rsidR="00B53E3E" w:rsidRPr="005B6C04" w:rsidRDefault="00B53E3E" w:rsidP="005B6C04">
      <w:pPr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Санитарно-просветительская работа включает в себя ряд мероприятий: </w:t>
      </w:r>
    </w:p>
    <w:p w:rsidR="00B53E3E" w:rsidRPr="005B6C04" w:rsidRDefault="00B53E3E" w:rsidP="005B6C04">
      <w:pPr>
        <w:spacing w:after="0" w:line="29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Обслуживание соревнований </w:t>
      </w:r>
    </w:p>
    <w:p w:rsidR="00B53E3E" w:rsidRPr="005B6C04" w:rsidRDefault="00B53E3E" w:rsidP="005B6C04">
      <w:pPr>
        <w:spacing w:after="0" w:line="29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Проведение бесед на медицинские темы </w:t>
      </w:r>
    </w:p>
    <w:p w:rsidR="00B53E3E" w:rsidRPr="005B6C04" w:rsidRDefault="00B53E3E" w:rsidP="005B6C04">
      <w:pPr>
        <w:spacing w:after="0" w:line="29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Работа в спортивно-оздоровительных лагерях </w:t>
      </w:r>
    </w:p>
    <w:p w:rsidR="00B53E3E" w:rsidRPr="005B6C04" w:rsidRDefault="00B53E3E" w:rsidP="005B6C04">
      <w:pPr>
        <w:spacing w:after="0" w:line="293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Проведение родительских собраний </w:t>
      </w:r>
    </w:p>
    <w:p w:rsidR="00B53E3E" w:rsidRPr="005B6C04" w:rsidRDefault="00B53E3E" w:rsidP="005B6C04">
      <w:pPr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реализации программы: </w:t>
      </w:r>
    </w:p>
    <w:p w:rsidR="00B53E3E" w:rsidRPr="005B6C04" w:rsidRDefault="00B53E3E" w:rsidP="005B6C04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более полное удовлетворение социального заказа </w:t>
      </w:r>
    </w:p>
    <w:p w:rsidR="00B53E3E" w:rsidRPr="005B6C04" w:rsidRDefault="00B53E3E" w:rsidP="005B6C04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повышение качества содержания образовательного процесса </w:t>
      </w:r>
    </w:p>
    <w:p w:rsidR="00E4524F" w:rsidRDefault="00B53E3E" w:rsidP="00E4524F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 увеличение контингента обучающихся </w:t>
      </w:r>
    </w:p>
    <w:p w:rsidR="00E4524F" w:rsidRDefault="00B53E3E" w:rsidP="00E4524F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E4524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             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материально-технической и учебно-материальной базы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E4524F" w:rsidRDefault="00E4524F" w:rsidP="00E4524F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B53E3E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накопление опыта сотрудничества по организации и проведению </w:t>
      </w:r>
      <w:r w:rsidR="0009175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районных, межрайонных и Краевых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E4524F" w:rsidRDefault="00E4524F" w:rsidP="00E4524F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r w:rsidR="00B53E3E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спортивного мастерства участников образовательного процесса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CB6EA4" w:rsidRDefault="00E4524F" w:rsidP="00E4524F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B53E3E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системы профильного обучения одаренных детей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E4524F" w:rsidRDefault="00CB6EA4" w:rsidP="00CB6EA4">
      <w:pPr>
        <w:spacing w:after="0" w:line="298" w:lineRule="exac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53E3E"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B53E3E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различных форм сотрудничества между всеми участниками проекта, с целью совершенствования имеющихся и создания новых средств, методов в образовательном процессе</w:t>
      </w:r>
      <w:r w:rsidR="00B53E3E"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реализации Программы должны стать следующие результаты: </w:t>
      </w:r>
    </w:p>
    <w:p w:rsidR="00B53E3E" w:rsidRPr="00BF1882" w:rsidRDefault="00B53E3E" w:rsidP="00CB6EA4">
      <w:pPr>
        <w:spacing w:after="0" w:line="278" w:lineRule="exact"/>
        <w:ind w:left="2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увеличение количества детей, привлеченных к занятиям физической культурой и спортом, проведение работы по формированию принципов здорового образа жизни;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="005B6C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получения доступного и качественного дополнительного образования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занятости детей различными формами деятельности и как следствие сокращение количества обуча</w:t>
      </w:r>
      <w:r w:rsidR="00091758"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ющихся, состоящих на учете в  ПДН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поддержки талантливой и способной молодежи, создание условия для формирования социально активной личности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B53E3E">
      <w:pPr>
        <w:spacing w:after="0" w:line="278" w:lineRule="exact"/>
        <w:ind w:left="20" w:right="2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внедрения новых образовательных технологий и принципов организации образовательного процесса: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78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методической службы, разработка методических материалов, обеспечивающих качество учебно-воспитательного процесса.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78" w:lineRule="exact"/>
        <w:ind w:left="2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механизмов общественного управления (Попечительский совет)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Default="00B53E3E" w:rsidP="00CB6EA4">
      <w:pPr>
        <w:spacing w:after="0" w:line="274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родителей в мониторинге состояния и развития учреждения, выборе направления обучения, соответствующих запросам и потребностям обучающихся и их родителей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CB6EA4" w:rsidRPr="00BF1882" w:rsidRDefault="00CB6EA4" w:rsidP="00CB6EA4">
      <w:pPr>
        <w:spacing w:after="0" w:line="274" w:lineRule="exact"/>
        <w:ind w:left="720" w:right="20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>•</w:t>
      </w:r>
      <w:r w:rsidRPr="00BF188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развития</w:t>
      </w:r>
    </w:p>
    <w:p w:rsidR="00B53E3E" w:rsidRPr="005B6C04" w:rsidRDefault="00B53E3E" w:rsidP="00B53E3E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5B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Поддержка и развитие материально-технической базы</w:t>
      </w:r>
      <w:r w:rsidR="00CB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B6C0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20" w:lineRule="exact"/>
        <w:ind w:left="284" w:hanging="32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EA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развитие воспитания позволят повысить занятость детей и подростков в свободное от занятий время, что приведет к снижению подростковой преступности, обеспечит их более успешную социализацию, развитие творческих, спортивных способностей, лидерских качеств.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социальных эффектов реализации Программы станет улучшение качества физического здоровья участников образовательного процесса, выражающееся в снижении показателя количества детей с низким уровнем физического развития.</w:t>
      </w: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B53E3E" w:rsidRPr="00BF1882" w:rsidRDefault="00B53E3E" w:rsidP="00CB6EA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188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  </w:t>
      </w:r>
      <w:r w:rsidR="005B6C0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</w:t>
      </w:r>
      <w:r w:rsidR="00CB6EA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B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социальным эффектом реализации мероприятий Программы станет создание комфортных условий для получения качественных образовательных услуг, закрепление педагогических кадров в общей системе образования.</w:t>
      </w:r>
    </w:p>
    <w:p w:rsidR="005E0604" w:rsidRPr="00BF1882" w:rsidRDefault="00CB07FD" w:rsidP="005B6C04">
      <w:pPr>
        <w:jc w:val="both"/>
      </w:pPr>
    </w:p>
    <w:sectPr w:rsidR="005E0604" w:rsidRPr="00BF1882" w:rsidSect="007B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FD" w:rsidRDefault="00CB07FD" w:rsidP="00724B9B">
      <w:pPr>
        <w:spacing w:after="0" w:line="240" w:lineRule="auto"/>
      </w:pPr>
      <w:r>
        <w:separator/>
      </w:r>
    </w:p>
  </w:endnote>
  <w:endnote w:type="continuationSeparator" w:id="0">
    <w:p w:rsidR="00CB07FD" w:rsidRDefault="00CB07FD" w:rsidP="0072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FD" w:rsidRDefault="00CB07FD" w:rsidP="00724B9B">
      <w:pPr>
        <w:spacing w:after="0" w:line="240" w:lineRule="auto"/>
      </w:pPr>
      <w:r>
        <w:separator/>
      </w:r>
    </w:p>
  </w:footnote>
  <w:footnote w:type="continuationSeparator" w:id="0">
    <w:p w:rsidR="00CB07FD" w:rsidRDefault="00CB07FD" w:rsidP="00724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E3E"/>
    <w:rsid w:val="00031E9D"/>
    <w:rsid w:val="00054DE4"/>
    <w:rsid w:val="00075A11"/>
    <w:rsid w:val="00091758"/>
    <w:rsid w:val="000A08B8"/>
    <w:rsid w:val="000D1838"/>
    <w:rsid w:val="0010685B"/>
    <w:rsid w:val="001938C1"/>
    <w:rsid w:val="001C5345"/>
    <w:rsid w:val="002034D0"/>
    <w:rsid w:val="002949F1"/>
    <w:rsid w:val="00296EEB"/>
    <w:rsid w:val="00345A19"/>
    <w:rsid w:val="00396BE7"/>
    <w:rsid w:val="003B71D4"/>
    <w:rsid w:val="003D2DD2"/>
    <w:rsid w:val="00405250"/>
    <w:rsid w:val="00406671"/>
    <w:rsid w:val="004075D2"/>
    <w:rsid w:val="00412DD0"/>
    <w:rsid w:val="00431FE6"/>
    <w:rsid w:val="00495455"/>
    <w:rsid w:val="0053366B"/>
    <w:rsid w:val="0055755D"/>
    <w:rsid w:val="005970A6"/>
    <w:rsid w:val="005B6C04"/>
    <w:rsid w:val="005D47F1"/>
    <w:rsid w:val="005E412F"/>
    <w:rsid w:val="005F0F83"/>
    <w:rsid w:val="00635983"/>
    <w:rsid w:val="006A769E"/>
    <w:rsid w:val="006C5D8E"/>
    <w:rsid w:val="006F7554"/>
    <w:rsid w:val="00724B9B"/>
    <w:rsid w:val="00741E3C"/>
    <w:rsid w:val="00742D0F"/>
    <w:rsid w:val="00780F98"/>
    <w:rsid w:val="007A1412"/>
    <w:rsid w:val="007B31EB"/>
    <w:rsid w:val="00831521"/>
    <w:rsid w:val="008A07C3"/>
    <w:rsid w:val="008C10AC"/>
    <w:rsid w:val="008F76E0"/>
    <w:rsid w:val="00913D5D"/>
    <w:rsid w:val="00940446"/>
    <w:rsid w:val="00950C2C"/>
    <w:rsid w:val="009C08F0"/>
    <w:rsid w:val="009C11BB"/>
    <w:rsid w:val="009F6450"/>
    <w:rsid w:val="00A10EB5"/>
    <w:rsid w:val="00A11707"/>
    <w:rsid w:val="00A368BB"/>
    <w:rsid w:val="00AE1725"/>
    <w:rsid w:val="00AF5B9F"/>
    <w:rsid w:val="00B04361"/>
    <w:rsid w:val="00B07F6A"/>
    <w:rsid w:val="00B2245A"/>
    <w:rsid w:val="00B30996"/>
    <w:rsid w:val="00B53E3E"/>
    <w:rsid w:val="00B80AF1"/>
    <w:rsid w:val="00BD2AF1"/>
    <w:rsid w:val="00BF1882"/>
    <w:rsid w:val="00C0345E"/>
    <w:rsid w:val="00CB07FD"/>
    <w:rsid w:val="00CB6EA4"/>
    <w:rsid w:val="00CE7400"/>
    <w:rsid w:val="00CF258C"/>
    <w:rsid w:val="00D137BE"/>
    <w:rsid w:val="00D7352B"/>
    <w:rsid w:val="00D96A41"/>
    <w:rsid w:val="00DC79C3"/>
    <w:rsid w:val="00DF7023"/>
    <w:rsid w:val="00E4524F"/>
    <w:rsid w:val="00E85411"/>
    <w:rsid w:val="00ED1FC2"/>
    <w:rsid w:val="00F0253E"/>
    <w:rsid w:val="00F56776"/>
    <w:rsid w:val="00F612D8"/>
    <w:rsid w:val="00F638AF"/>
    <w:rsid w:val="00F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A81B"/>
  <w15:docId w15:val="{6B0C7729-953D-4D36-9AB5-9EEF5B36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B9B"/>
  </w:style>
  <w:style w:type="paragraph" w:styleId="a7">
    <w:name w:val="footer"/>
    <w:basedOn w:val="a"/>
    <w:link w:val="a8"/>
    <w:uiPriority w:val="99"/>
    <w:unhideWhenUsed/>
    <w:rsid w:val="00724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2018-01-24T23:43:00Z</cp:lastPrinted>
  <dcterms:created xsi:type="dcterms:W3CDTF">2017-01-17T00:54:00Z</dcterms:created>
  <dcterms:modified xsi:type="dcterms:W3CDTF">2019-02-19T05:46:00Z</dcterms:modified>
</cp:coreProperties>
</file>